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8AE27C">
      <w:pPr>
        <w:keepNext w:val="0"/>
        <w:keepLines w:val="0"/>
        <w:pageBreakBefore w:val="0"/>
        <w:widowControl/>
        <w:suppressLineNumbers w:val="0"/>
        <w:kinsoku/>
        <w:wordWrap/>
        <w:overflowPunct/>
        <w:topLinePunct w:val="0"/>
        <w:autoSpaceDE/>
        <w:autoSpaceDN/>
        <w:bidi w:val="0"/>
        <w:adjustRightInd/>
        <w:snapToGrid/>
        <w:ind w:firstLine="878" w:firstLineChars="200"/>
        <w:jc w:val="both"/>
        <w:textAlignment w:val="auto"/>
      </w:pPr>
      <w:r>
        <w:rPr>
          <w:rFonts w:ascii="FZXBSJW--GB1-0" w:hAnsi="FZXBSJW--GB1-0" w:eastAsia="FZXBSJW--GB1-0" w:cs="FZXBSJW--GB1-0"/>
          <w:b w:val="0"/>
          <w:bCs w:val="0"/>
          <w:color w:val="000000"/>
          <w:kern w:val="0"/>
          <w:sz w:val="43"/>
          <w:szCs w:val="43"/>
          <w:lang w:val="en-US" w:eastAsia="zh-CN" w:bidi="ar"/>
        </w:rPr>
        <w:t>应用科技学院顶岗实习管理办法</w:t>
      </w:r>
    </w:p>
    <w:p w14:paraId="201A573D">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ascii="仿宋_GB2312" w:hAnsi="仿宋_GB2312" w:eastAsia="仿宋_GB2312" w:cs="仿宋_GB2312"/>
          <w:b w:val="0"/>
          <w:bCs w:val="0"/>
          <w:color w:val="000000"/>
          <w:kern w:val="0"/>
          <w:sz w:val="31"/>
          <w:szCs w:val="31"/>
          <w:lang w:val="en-US" w:eastAsia="zh-CN" w:bidi="ar"/>
        </w:rPr>
        <w:t>（2023 年 6 月 19 日党政联席会议审议通过） 学生顶岗实习是学院教学计划中的重要环节，是应用型人才培养模式改革的关键环节。为加强对实习工作的组织管理，提高学生顶岗实习质量，培养学生职业道德和职业技能，强化学生的实践能力和就业能力，促进学生全面发展和就业，保证校外实习的顺利进行，特制定本办法。</w:t>
      </w:r>
    </w:p>
    <w:p w14:paraId="346E3D49">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ascii="黑体" w:hAnsi="宋体" w:eastAsia="黑体" w:cs="黑体"/>
          <w:b w:val="0"/>
          <w:bCs w:val="0"/>
          <w:color w:val="000000"/>
          <w:kern w:val="0"/>
          <w:sz w:val="31"/>
          <w:szCs w:val="31"/>
          <w:lang w:val="en-US" w:eastAsia="zh-CN" w:bidi="ar"/>
        </w:rPr>
        <w:t xml:space="preserve">一、顶岗实习的基本要求 </w:t>
      </w:r>
    </w:p>
    <w:p w14:paraId="1C5EE855">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ascii="仿宋_GB2312" w:hAnsi="仿宋_GB2312" w:eastAsia="仿宋_GB2312" w:cs="仿宋_GB2312"/>
          <w:b w:val="0"/>
          <w:bCs w:val="0"/>
          <w:color w:val="000000"/>
          <w:kern w:val="0"/>
          <w:sz w:val="31"/>
          <w:szCs w:val="31"/>
          <w:lang w:val="en-US" w:eastAsia="zh-CN" w:bidi="ar"/>
        </w:rPr>
        <w:t>1.专升本学生在第二学期末（动物医学在第四学期末），对口升学学生在第六学期末（动物医学在第八学期末），可申请到校外企业单位顶岗实习，顶岗实习考核合格者可置换校内剩余的课程学分。2.学生顶岗实习单位原则上由学院安排，学生自己联系实习单位的，须学生本人提出书面申请，在确认指导教师（含学院和企业指导教师）的前提下，按规定的流程办理审批手续。3.各专业要根据人才培养方案与课程教学标准，以提高学生技能与素质为目标开展顶岗实习的实践教学工作。4．各专业顶岗时间一般为1年，至少要达到半年以上，</w:t>
      </w:r>
      <w:r>
        <w:rPr>
          <w:rFonts w:hint="eastAsia" w:ascii="仿宋_GB2312" w:hAnsi="仿宋_GB2312" w:eastAsia="仿宋_GB2312" w:cs="仿宋_GB2312"/>
          <w:b w:val="0"/>
          <w:bCs w:val="0"/>
          <w:color w:val="000000"/>
          <w:kern w:val="0"/>
          <w:sz w:val="31"/>
          <w:szCs w:val="31"/>
          <w:lang w:val="en-US" w:eastAsia="zh-CN" w:bidi="ar"/>
        </w:rPr>
        <w:t>顶</w:t>
      </w:r>
      <w:r>
        <w:rPr>
          <w:rFonts w:ascii="仿宋_GB2312" w:hAnsi="仿宋_GB2312" w:eastAsia="仿宋_GB2312" w:cs="仿宋_GB2312"/>
          <w:b w:val="0"/>
          <w:bCs w:val="0"/>
          <w:color w:val="000000"/>
          <w:kern w:val="0"/>
          <w:sz w:val="31"/>
          <w:szCs w:val="31"/>
          <w:lang w:val="en-US" w:eastAsia="zh-CN" w:bidi="ar"/>
        </w:rPr>
        <w:t>岗实习岗位原则上要与专业对口。在顶岗实习中，学生至少完成一套完整的岗位技能训练项目和达到考核要求的其它训练项目。毕业设计（论文）可以结合顶岗实习的岗位技能训练任务完成。5.在顶岗实习中，学生不仅要接受岗位技能的训练，还要接受和学习企业管理制度、企业文化、行业标准，接受企业/学院双重制度管理。</w:t>
      </w:r>
    </w:p>
    <w:p w14:paraId="314F3B5C">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ascii="黑体" w:hAnsi="宋体" w:eastAsia="黑体" w:cs="黑体"/>
          <w:b w:val="0"/>
          <w:bCs w:val="0"/>
          <w:color w:val="000000"/>
          <w:kern w:val="0"/>
          <w:sz w:val="31"/>
          <w:szCs w:val="31"/>
          <w:lang w:val="en-US" w:eastAsia="zh-CN" w:bidi="ar"/>
        </w:rPr>
        <w:t>二、顶岗实习的组织</w:t>
      </w:r>
    </w:p>
    <w:p w14:paraId="6E38C35C">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ascii="仿宋_GB2312" w:hAnsi="仿宋_GB2312" w:eastAsia="仿宋_GB2312" w:cs="仿宋_GB2312"/>
          <w:b w:val="0"/>
          <w:bCs w:val="0"/>
          <w:color w:val="000000"/>
          <w:kern w:val="0"/>
          <w:sz w:val="31"/>
          <w:szCs w:val="31"/>
          <w:lang w:val="en-US" w:eastAsia="zh-CN" w:bidi="ar"/>
        </w:rPr>
        <w:t>1.顶岗实习由学院、企业、学生三方共同完成。学院在三方中处于主导地位，是一切活动的组织者，企业是最关键的一方,是顶岗实习岗位和企业指导老师的提供者。2.各专业成立顶岗实习指导小组，指导小组由系主任、企业管理人员、辅导员、专业教师组成。3.各专业必须安排足够的校内教师对学生顶岗实习进行实习指导，每位校内指导教师指导学生数一般不得多于20名。4.企业技术人员负责学生顶岗实习的组织管理、技能训练等工作，保证每名学生有对应的企业技术人员负责顶岗实习的指导。</w:t>
      </w:r>
    </w:p>
    <w:p w14:paraId="60C48E8F">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ascii="黑体" w:hAnsi="宋体" w:eastAsia="黑体" w:cs="黑体"/>
          <w:b w:val="0"/>
          <w:bCs w:val="0"/>
          <w:color w:val="000000"/>
          <w:kern w:val="0"/>
          <w:sz w:val="31"/>
          <w:szCs w:val="31"/>
          <w:lang w:val="en-US" w:eastAsia="zh-CN" w:bidi="ar"/>
        </w:rPr>
        <w:t>三、顶岗实习的管理</w:t>
      </w:r>
    </w:p>
    <w:p w14:paraId="1A702E59">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ascii="仿宋_GB2312" w:hAnsi="仿宋_GB2312" w:eastAsia="仿宋_GB2312" w:cs="仿宋_GB2312"/>
          <w:b w:val="0"/>
          <w:bCs w:val="0"/>
          <w:color w:val="000000"/>
          <w:kern w:val="0"/>
          <w:sz w:val="31"/>
          <w:szCs w:val="31"/>
          <w:lang w:val="en-US" w:eastAsia="zh-CN" w:bidi="ar"/>
        </w:rPr>
        <w:t>1.规范顶岗实习课程管理。校内指导教师、企业指导教师和辅导员要加强学生顶岗实习期间的纪律和管理工作，严格按照顶岗实习计划和课程教学标准规定的教学内容和要求组织教学，确保学生顺利完成顶岗实习各个环节和准时参与顶岗实习答辩。2.申报审批制度。各专业根据课程教学标准和人才培养方案的计划时间和内容安排开展顶岗实习教学，企业因生产或者岗位等原因需要更改顶岗实习计划的，由学生提出申请，经系主任签批，报送学院审核批准，更改计划后的顶岗实习在内容上必须符合顶岗实习课程教学标准要求。3.安全保障制度。顶岗实习期间，校企双方需对学生进行有效的岗前培训和安全教育，增强学生的自我保护意识，确保学生实习期间的交通、财物、饮食卫生及人身安全。要求学生在实习期间必须购买人身安全保险。学生管理部门负责落实各班级购买保险事项。4.学习管理制度。各专业要积极运用学院网络教学平台，采取灵活多样的教学模式，组织学生成立学习小组，利用通讯、网络或现场指导等多种方式，加强对学生的教学指导，为学生辅导答疑。5.教学管理制度。加强对顶岗实习教学的指导、协调和检查工作，并搜集相关教学信息，做好教学质量的监控工作，引入企业评教评学机制，收集反馈信息，总结经验，形成持 续改进的教学管理机制，确保教学质量不断提高。</w:t>
      </w:r>
    </w:p>
    <w:p w14:paraId="0DAB2E80">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ascii="黑体" w:hAnsi="宋体" w:eastAsia="黑体" w:cs="黑体"/>
          <w:b w:val="0"/>
          <w:bCs w:val="0"/>
          <w:color w:val="000000"/>
          <w:kern w:val="0"/>
          <w:sz w:val="31"/>
          <w:szCs w:val="31"/>
          <w:lang w:val="en-US" w:eastAsia="zh-CN" w:bidi="ar"/>
        </w:rPr>
        <w:t>四、各方主要职责</w:t>
      </w:r>
    </w:p>
    <w:p w14:paraId="327C1D6A">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pPr>
      <w:r>
        <w:rPr>
          <w:rFonts w:ascii="仿宋_GB2312" w:hAnsi="仿宋_GB2312" w:eastAsia="仿宋_GB2312" w:cs="仿宋_GB2312"/>
          <w:b/>
          <w:bCs/>
          <w:color w:val="000000"/>
          <w:kern w:val="0"/>
          <w:sz w:val="31"/>
          <w:szCs w:val="31"/>
          <w:lang w:val="en-US" w:eastAsia="zh-CN" w:bidi="ar"/>
        </w:rPr>
        <w:t>1.顶岗实习指导小组的职责</w:t>
      </w:r>
    </w:p>
    <w:p w14:paraId="178D6354">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ascii="仿宋_GB2312" w:hAnsi="仿宋_GB2312" w:eastAsia="仿宋_GB2312" w:cs="仿宋_GB2312"/>
          <w:b w:val="0"/>
          <w:bCs w:val="0"/>
          <w:color w:val="000000"/>
          <w:kern w:val="0"/>
          <w:sz w:val="31"/>
          <w:szCs w:val="31"/>
          <w:lang w:val="en-US" w:eastAsia="zh-CN" w:bidi="ar"/>
        </w:rPr>
        <w:t>（1）与企业合作制订各专业顶岗实习发展规划、顶岗实习工作程序文件、顶岗实习计划并组织实施。（2）顶岗实习开始前一周汇总顶岗实习岗位，做好学生实习岗位的安排工作。（3）与企业合作制订顶岗实习各项管理规章制度细则，对顶岗实习的全过程进行监督评价。（4）与企业、行业紧密联系，拓宽学生顶岗实习和就业岗位的渠道；提供学生实习项目，落实学生带薪实习等问题。（5）管理实习指导老师，加强与校外兼职教师沟通。（6）在实习期间发生异常情况，第一时间向学院报告。</w:t>
      </w:r>
    </w:p>
    <w:p w14:paraId="63F6F2D2">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pPr>
      <w:r>
        <w:rPr>
          <w:rFonts w:ascii="仿宋_GB2312" w:hAnsi="仿宋_GB2312" w:eastAsia="仿宋_GB2312" w:cs="仿宋_GB2312"/>
          <w:b/>
          <w:bCs/>
          <w:color w:val="000000"/>
          <w:kern w:val="0"/>
          <w:sz w:val="31"/>
          <w:szCs w:val="31"/>
          <w:lang w:val="en-US" w:eastAsia="zh-CN" w:bidi="ar"/>
        </w:rPr>
        <w:t>2.校内指导教师的职责</w:t>
      </w:r>
    </w:p>
    <w:p w14:paraId="6A78647D">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rPr>
          <w:rFonts w:ascii="仿宋_GB2312" w:hAnsi="仿宋_GB2312" w:eastAsia="仿宋_GB2312" w:cs="仿宋_GB2312"/>
          <w:b w:val="0"/>
          <w:bCs w:val="0"/>
          <w:color w:val="000000"/>
          <w:kern w:val="0"/>
          <w:sz w:val="31"/>
          <w:szCs w:val="31"/>
          <w:lang w:val="en-US" w:eastAsia="zh-CN" w:bidi="ar"/>
        </w:rPr>
      </w:pPr>
      <w:r>
        <w:rPr>
          <w:rFonts w:ascii="仿宋_GB2312" w:hAnsi="仿宋_GB2312" w:eastAsia="仿宋_GB2312" w:cs="仿宋_GB2312"/>
          <w:b w:val="0"/>
          <w:bCs w:val="0"/>
          <w:color w:val="000000"/>
          <w:kern w:val="0"/>
          <w:sz w:val="31"/>
          <w:szCs w:val="31"/>
          <w:lang w:val="en-US" w:eastAsia="zh-CN" w:bidi="ar"/>
        </w:rPr>
        <w:t>（1）按照顶岗实习教学安排，认真学习、研究顶岗实习教学，有效地指导学生顶岗实习；和校外指导教师、企业加强联系，加强沟通</w:t>
      </w:r>
      <w:r>
        <w:rPr>
          <w:rFonts w:ascii="仿宋_GB2312" w:hAnsi="仿宋_GB2312" w:eastAsia="仿宋_GB2312" w:cs="仿宋_GB2312"/>
          <w:b/>
          <w:bCs/>
          <w:color w:val="000000"/>
          <w:kern w:val="0"/>
          <w:sz w:val="31"/>
          <w:szCs w:val="31"/>
          <w:lang w:val="en-US" w:eastAsia="zh-CN" w:bidi="ar"/>
        </w:rPr>
        <w:t>，</w:t>
      </w:r>
      <w:r>
        <w:rPr>
          <w:rFonts w:ascii="仿宋_GB2312" w:hAnsi="仿宋_GB2312" w:eastAsia="仿宋_GB2312" w:cs="仿宋_GB2312"/>
          <w:b w:val="0"/>
          <w:bCs w:val="0"/>
          <w:color w:val="000000"/>
          <w:kern w:val="0"/>
          <w:sz w:val="31"/>
          <w:szCs w:val="31"/>
          <w:lang w:val="en-US" w:eastAsia="zh-CN" w:bidi="ar"/>
        </w:rPr>
        <w:t>相互配合，按时完成规定的教学任务。（2）指导老师负责联系自己指导的学生，必要时深入企业看望学生，帮助企业解决学生实习过程中遇到的难题。平时每周至少联系指导实习学生一次并做好记录，督促他们按时填写《实习日志》，收回《实习日志》和《顶岗实习考核表》，上交学院存档。保证实习学生实习质量及随时处于可监控状态，并及时向顶岗实习指导小组通报学生实习情况。（3）指导学生撰写工作报告，检查学生工作日志，做好学生顶岗成绩评定等相关内容。（4）对分散顶岗实习的学生要建立紧密联系，实施实时跟踪/巡岗相结合制度，指导学生的学习生活和工作，同时做好指导和管理记录。（5）向实习指导小组和学院反馈顶岗实习的进展状况。（6）如实习学生发生突发事件，应立即向学院报告，及时作出妥善处理方案，必要时应尽快赶到现场处理相关事宜。</w:t>
      </w:r>
    </w:p>
    <w:p w14:paraId="6673372D">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pPr>
      <w:r>
        <w:rPr>
          <w:rFonts w:ascii="仿宋_GB2312" w:hAnsi="仿宋_GB2312" w:eastAsia="仿宋_GB2312" w:cs="仿宋_GB2312"/>
          <w:b/>
          <w:bCs/>
          <w:color w:val="000000"/>
          <w:kern w:val="0"/>
          <w:sz w:val="31"/>
          <w:szCs w:val="31"/>
          <w:lang w:val="en-US" w:eastAsia="zh-CN" w:bidi="ar"/>
        </w:rPr>
        <w:t>3.企业指导教师的职责</w:t>
      </w:r>
    </w:p>
    <w:p w14:paraId="4993A6FC">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ascii="仿宋_GB2312" w:hAnsi="仿宋_GB2312" w:eastAsia="仿宋_GB2312" w:cs="仿宋_GB2312"/>
          <w:b w:val="0"/>
          <w:bCs w:val="0"/>
          <w:color w:val="000000"/>
          <w:kern w:val="0"/>
          <w:sz w:val="31"/>
          <w:szCs w:val="31"/>
          <w:lang w:val="en-US" w:eastAsia="zh-CN" w:bidi="ar"/>
        </w:rPr>
        <w:t>（1）负责学生顶岗实习期间的岗位技能训练指导工作。（2）根据学院和企业合作制订的实习计划，具体落实顶岗实习任务，做好学生的安全教育工作，重视企业文化与企业制度教育工作，指导学生加强职业技能、职业素质、行业规范的训练，促进学生全面发展。（3）负责学生顶岗实习期间在岗考勤、业务考核、工作日志审核工作，参与学生实习答辩、实习鉴定等工作。（4）依托顶岗实习管理平台，填写学生顶岗实习考核表，真实评价学生顶岗实习技能训练状况和思想表现，并完成评教评学工作内容。（5）作为顶岗实习答辩与考核老师，参加学生的答辩与考核工作。</w:t>
      </w:r>
    </w:p>
    <w:p w14:paraId="7F123725">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pPr>
      <w:r>
        <w:rPr>
          <w:rFonts w:ascii="仿宋_GB2312" w:hAnsi="仿宋_GB2312" w:eastAsia="仿宋_GB2312" w:cs="仿宋_GB2312"/>
          <w:b/>
          <w:bCs/>
          <w:color w:val="000000"/>
          <w:kern w:val="0"/>
          <w:sz w:val="31"/>
          <w:szCs w:val="31"/>
          <w:lang w:val="en-US" w:eastAsia="zh-CN" w:bidi="ar"/>
        </w:rPr>
        <w:t>4．辅导员的职责</w:t>
      </w:r>
    </w:p>
    <w:p w14:paraId="34137665">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ascii="仿宋_GB2312" w:hAnsi="仿宋_GB2312" w:eastAsia="仿宋_GB2312" w:cs="仿宋_GB2312"/>
          <w:b w:val="0"/>
          <w:bCs w:val="0"/>
          <w:color w:val="000000"/>
          <w:kern w:val="0"/>
          <w:sz w:val="31"/>
          <w:szCs w:val="31"/>
          <w:lang w:val="en-US" w:eastAsia="zh-CN" w:bidi="ar"/>
        </w:rPr>
        <w:t>（1）辅导员查核确保学生离校外出实习前都已经购买有效保险。（2）组织并出席岗前培训和安全教育会议。（3）与校外实习的学生经常保持联系，掌握学生心理、安全等情况。（4）协助处理学生在实习中发生的突发事件。</w:t>
      </w:r>
    </w:p>
    <w:p w14:paraId="4B053FC9">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pPr>
      <w:r>
        <w:rPr>
          <w:rFonts w:ascii="仿宋_GB2312" w:hAnsi="仿宋_GB2312" w:eastAsia="仿宋_GB2312" w:cs="仿宋_GB2312"/>
          <w:b/>
          <w:bCs/>
          <w:color w:val="000000"/>
          <w:kern w:val="0"/>
          <w:sz w:val="31"/>
          <w:szCs w:val="31"/>
          <w:lang w:val="en-US" w:eastAsia="zh-CN" w:bidi="ar"/>
        </w:rPr>
        <w:t>5.顶岗实习学生的职责</w:t>
      </w:r>
    </w:p>
    <w:p w14:paraId="1ACD167D">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ascii="仿宋_GB2312" w:hAnsi="仿宋_GB2312" w:eastAsia="仿宋_GB2312" w:cs="仿宋_GB2312"/>
          <w:b w:val="0"/>
          <w:bCs w:val="0"/>
          <w:color w:val="000000"/>
          <w:kern w:val="0"/>
          <w:sz w:val="31"/>
          <w:szCs w:val="31"/>
          <w:lang w:val="en-US" w:eastAsia="zh-CN" w:bidi="ar"/>
        </w:rPr>
        <w:t>（1）按学院规定购买意外保险和办理顶岗实习的手续。（2）建立学生学习小组作为学生自我管理组织。推选组长，组长统一协调该组成员的生活和工作。组长要与指导老师及所在专业顶岗实习领导小组保持紧密联系。（3）服从学院、企业双重制度管理。学生既是学生，要遵守学院的各项规章制度和教学秩序，同时又是员工，要遵守企业管理制度，服从企业安排。尊重企业的各级领导、实习指导教师和其他员工。要有高度的安全防范意识，切实做好安全工作。（4）按照顶岗实习计划、工作任务和岗位特点，安排好自己的学习、工作和生活，发扬艰苦朴素的工作作风和谦虚好学的精神，培养独立工作能力，提高业务技能。（5）学生顶岗实习结束，应上交以下材料：①顶岗实习工作日志；②顶岗实习考核表；③实习报告；④对校内外指导教师的教学评价表；⑤其他要求上交的材料。（6）顶岗实习期间，至少完成一项完整的岗位技能训练工作或者顶岗完成一项毕业设计工作任务，并以此为内容撰写顶岗实习报告，参加答辩工作。</w:t>
      </w:r>
    </w:p>
    <w:p w14:paraId="5A53BF9E">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ascii="黑体" w:hAnsi="宋体" w:eastAsia="黑体" w:cs="黑体"/>
          <w:b w:val="0"/>
          <w:bCs w:val="0"/>
          <w:color w:val="000000"/>
          <w:kern w:val="0"/>
          <w:sz w:val="31"/>
          <w:szCs w:val="31"/>
          <w:lang w:val="en-US" w:eastAsia="zh-CN" w:bidi="ar"/>
        </w:rPr>
        <w:t>五、考核制度</w:t>
      </w:r>
    </w:p>
    <w:p w14:paraId="4BC6F466">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ascii="仿宋_GB2312" w:hAnsi="仿宋_GB2312" w:eastAsia="仿宋_GB2312" w:cs="仿宋_GB2312"/>
          <w:b w:val="0"/>
          <w:bCs w:val="0"/>
          <w:color w:val="000000"/>
          <w:kern w:val="0"/>
          <w:sz w:val="31"/>
          <w:szCs w:val="31"/>
          <w:lang w:val="en-US" w:eastAsia="zh-CN" w:bidi="ar"/>
        </w:rPr>
        <w:t>1.顶岗实习成绩考核由平时工作表现（包括工作日志、薪酬流水、出勤、平时纪律等）、企业考核、实习报告、答辩表现四部分综合组成，各部分所占比例依次为30%、30%、20%、20%。2.成绩为等级制，分优秀、良好、合格和不合格四个等级，学生考核合格等级以上者可置换校内课程学分。</w:t>
      </w:r>
    </w:p>
    <w:p w14:paraId="36B9C6B6">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ascii="黑体" w:hAnsi="宋体" w:eastAsia="黑体" w:cs="黑体"/>
          <w:b w:val="0"/>
          <w:bCs w:val="0"/>
          <w:color w:val="000000"/>
          <w:kern w:val="0"/>
          <w:sz w:val="31"/>
          <w:szCs w:val="31"/>
          <w:lang w:val="en-US" w:eastAsia="zh-CN" w:bidi="ar"/>
        </w:rPr>
        <w:t>六、充分利用资源，帮助学生就业</w:t>
      </w:r>
    </w:p>
    <w:p w14:paraId="220091A3">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ascii="仿宋_GB2312" w:hAnsi="仿宋_GB2312" w:eastAsia="仿宋_GB2312" w:cs="仿宋_GB2312"/>
          <w:b w:val="0"/>
          <w:bCs w:val="0"/>
          <w:color w:val="000000"/>
          <w:kern w:val="0"/>
          <w:sz w:val="31"/>
          <w:szCs w:val="31"/>
          <w:lang w:val="en-US" w:eastAsia="zh-CN" w:bidi="ar"/>
        </w:rPr>
        <w:t>为保证我院学生顺利就业，要求务必将学生的顶岗实习和就业安置工作紧密结合起来，充分利用校友、实习基地成员等社会资源，安排尽可能多的学生到专业对口的相关岗位或企业去顶岗实习，帮助学生完成顶岗到转正的转变。各专业教师有义务协助学院开展学生的顶岗实习安排工作，如有符合学生顶岗实习的单位，积极向学院推荐，提高学生顶岗实习质量。</w:t>
      </w:r>
    </w:p>
    <w:p w14:paraId="710CC717">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ascii="黑体" w:hAnsi="宋体" w:eastAsia="黑体" w:cs="黑体"/>
          <w:b w:val="0"/>
          <w:bCs w:val="0"/>
          <w:color w:val="000000"/>
          <w:kern w:val="0"/>
          <w:sz w:val="31"/>
          <w:szCs w:val="31"/>
          <w:lang w:val="en-US" w:eastAsia="zh-CN" w:bidi="ar"/>
        </w:rPr>
        <w:t>七、本办法自公布之日执行，由学院负责解释。</w:t>
      </w:r>
    </w:p>
    <w:p w14:paraId="0785D3AE">
      <w:pPr>
        <w:keepNext w:val="0"/>
        <w:keepLines w:val="0"/>
        <w:widowControl/>
        <w:suppressLineNumbers w:val="0"/>
        <w:jc w:val="left"/>
        <w:rPr>
          <w:rFonts w:ascii="仿宋_GB2312" w:hAnsi="仿宋_GB2312" w:eastAsia="仿宋_GB2312" w:cs="仿宋_GB2312"/>
          <w:b w:val="0"/>
          <w:bCs w:val="0"/>
          <w:color w:val="000000"/>
          <w:kern w:val="0"/>
          <w:sz w:val="31"/>
          <w:szCs w:val="31"/>
          <w:lang w:val="en-US" w:eastAsia="zh-CN" w:bidi="ar"/>
        </w:rPr>
      </w:pPr>
      <w:r>
        <w:rPr>
          <w:rFonts w:ascii="仿宋_GB2312" w:hAnsi="仿宋_GB2312" w:eastAsia="仿宋_GB2312" w:cs="仿宋_GB2312"/>
          <w:b w:val="0"/>
          <w:bCs w:val="0"/>
          <w:color w:val="000000"/>
          <w:kern w:val="0"/>
          <w:sz w:val="31"/>
          <w:szCs w:val="31"/>
          <w:lang w:val="en-US" w:eastAsia="zh-CN" w:bidi="ar"/>
        </w:rPr>
        <w:t>附件：</w:t>
      </w:r>
    </w:p>
    <w:p w14:paraId="0B1A8900">
      <w:pPr>
        <w:keepNext w:val="0"/>
        <w:keepLines w:val="0"/>
        <w:widowControl/>
        <w:suppressLineNumbers w:val="0"/>
        <w:jc w:val="left"/>
        <w:rPr>
          <w:rFonts w:ascii="仿宋_GB2312" w:hAnsi="仿宋_GB2312" w:eastAsia="仿宋_GB2312" w:cs="仿宋_GB2312"/>
          <w:b w:val="0"/>
          <w:bCs w:val="0"/>
          <w:color w:val="000000"/>
          <w:kern w:val="0"/>
          <w:sz w:val="31"/>
          <w:szCs w:val="31"/>
          <w:lang w:val="en-US" w:eastAsia="zh-CN" w:bidi="ar"/>
        </w:rPr>
      </w:pPr>
      <w:r>
        <w:rPr>
          <w:rFonts w:ascii="仿宋_GB2312" w:hAnsi="仿宋_GB2312" w:eastAsia="仿宋_GB2312" w:cs="仿宋_GB2312"/>
          <w:b w:val="0"/>
          <w:bCs w:val="0"/>
          <w:color w:val="000000"/>
          <w:kern w:val="0"/>
          <w:sz w:val="31"/>
          <w:szCs w:val="31"/>
          <w:lang w:val="en-US" w:eastAsia="zh-CN" w:bidi="ar"/>
        </w:rPr>
        <w:t>1.应用科技学院顶岗实习工作日志</w:t>
      </w:r>
    </w:p>
    <w:p w14:paraId="0AA72F3E">
      <w:pPr>
        <w:keepNext w:val="0"/>
        <w:keepLines w:val="0"/>
        <w:widowControl/>
        <w:suppressLineNumbers w:val="0"/>
        <w:jc w:val="left"/>
        <w:rPr>
          <w:rFonts w:ascii="仿宋_GB2312" w:hAnsi="仿宋_GB2312" w:eastAsia="仿宋_GB2312" w:cs="仿宋_GB2312"/>
          <w:b w:val="0"/>
          <w:bCs w:val="0"/>
          <w:color w:val="000000"/>
          <w:kern w:val="0"/>
          <w:sz w:val="31"/>
          <w:szCs w:val="31"/>
          <w:lang w:val="en-US" w:eastAsia="zh-CN" w:bidi="ar"/>
        </w:rPr>
      </w:pPr>
      <w:r>
        <w:rPr>
          <w:rFonts w:ascii="仿宋_GB2312" w:hAnsi="仿宋_GB2312" w:eastAsia="仿宋_GB2312" w:cs="仿宋_GB2312"/>
          <w:b w:val="0"/>
          <w:bCs w:val="0"/>
          <w:color w:val="000000"/>
          <w:kern w:val="0"/>
          <w:sz w:val="31"/>
          <w:szCs w:val="31"/>
          <w:lang w:val="en-US" w:eastAsia="zh-CN" w:bidi="ar"/>
        </w:rPr>
        <w:t>2.应用科技学院顶岗实习考核表</w:t>
      </w:r>
    </w:p>
    <w:p w14:paraId="55BA4579">
      <w:pPr>
        <w:keepNext w:val="0"/>
        <w:keepLines w:val="0"/>
        <w:widowControl/>
        <w:suppressLineNumbers w:val="0"/>
        <w:jc w:val="left"/>
        <w:rPr>
          <w:rFonts w:ascii="仿宋_GB2312" w:hAnsi="仿宋_GB2312" w:eastAsia="仿宋_GB2312" w:cs="仿宋_GB2312"/>
          <w:b w:val="0"/>
          <w:bCs w:val="0"/>
          <w:color w:val="000000"/>
          <w:kern w:val="0"/>
          <w:sz w:val="31"/>
          <w:szCs w:val="31"/>
          <w:lang w:val="en-US" w:eastAsia="zh-CN" w:bidi="ar"/>
        </w:rPr>
      </w:pPr>
      <w:bookmarkStart w:id="0" w:name="_GoBack"/>
      <w:bookmarkEnd w:id="0"/>
      <w:r>
        <w:rPr>
          <w:rFonts w:ascii="仿宋_GB2312" w:hAnsi="仿宋_GB2312" w:eastAsia="仿宋_GB2312" w:cs="仿宋_GB2312"/>
          <w:b w:val="0"/>
          <w:bCs w:val="0"/>
          <w:color w:val="000000"/>
          <w:kern w:val="0"/>
          <w:sz w:val="31"/>
          <w:szCs w:val="31"/>
          <w:lang w:val="en-US" w:eastAsia="zh-CN" w:bidi="ar"/>
        </w:rPr>
        <w:t>3.应用科技学院学生顶岗实习岗位情况表</w:t>
      </w:r>
    </w:p>
    <w:p w14:paraId="0465B2EF">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4. 应用科技学院学生实习安全教育记录 </w:t>
      </w:r>
    </w:p>
    <w:p w14:paraId="741290AC">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5. 应用科技学院外出实习学生联系记录表 </w:t>
      </w:r>
    </w:p>
    <w:p w14:paraId="70F15BCB">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6. 应用科技学院学生顶岗实习情况汇总表 </w:t>
      </w:r>
    </w:p>
    <w:p w14:paraId="76A46D22">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7. 应用科技学院学生申请顶岗实习工作审批表 </w:t>
      </w:r>
    </w:p>
    <w:p w14:paraId="6DC948B1">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8. 应用科技学院学生校外实习协议书 </w:t>
      </w:r>
    </w:p>
    <w:p w14:paraId="35DEC78A">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9. 应用科技学院办理顶岗实习离校审批手续流程</w:t>
      </w:r>
    </w:p>
    <w:p w14:paraId="69ABB3DE">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ZXBSJW--GB1-0">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3NWZmZWMxYjBmMjUzZjk4MDM5NWMyN2Y2NGFjYzMifQ=="/>
  </w:docVars>
  <w:rsids>
    <w:rsidRoot w:val="00000000"/>
    <w:rsid w:val="003650EC"/>
    <w:rsid w:val="0E8D188C"/>
    <w:rsid w:val="12A5159F"/>
    <w:rsid w:val="251F4B93"/>
    <w:rsid w:val="252E734C"/>
    <w:rsid w:val="2680342A"/>
    <w:rsid w:val="26BA55BC"/>
    <w:rsid w:val="27E07B30"/>
    <w:rsid w:val="306016B2"/>
    <w:rsid w:val="31B372FC"/>
    <w:rsid w:val="33315776"/>
    <w:rsid w:val="423640C2"/>
    <w:rsid w:val="54F133F8"/>
    <w:rsid w:val="54FD411C"/>
    <w:rsid w:val="56F50450"/>
    <w:rsid w:val="5899397C"/>
    <w:rsid w:val="735A79A6"/>
    <w:rsid w:val="78893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466</Words>
  <Characters>480</Characters>
  <Lines>0</Lines>
  <Paragraphs>0</Paragraphs>
  <TotalTime>59</TotalTime>
  <ScaleCrop>false</ScaleCrop>
  <LinksUpToDate>false</LinksUpToDate>
  <CharactersWithSpaces>480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2023-11-18T11:42:00Z</dcterms:created>
  <dc:creator>阮斯琦</dc:creator>
  <cp:lastModifiedBy>玖梦</cp:lastModifiedBy>
  <dcterms:modified xsi:type="dcterms:W3CDTF">2024-09-22T08:46:50Z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D1C4339D79AE4216994EA61173BCB21C_12</vt:lpwstr>
  </property>
</Properties>
</file>